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485A" w:rsidRDefault="002C733F" w:rsidP="002C733F">
      <w:pPr>
        <w:pStyle w:val="Nadpis1"/>
        <w:jc w:val="center"/>
        <w:rPr>
          <w:b/>
          <w:bCs/>
          <w:color w:val="000000" w:themeColor="text1"/>
        </w:rPr>
      </w:pPr>
      <w:proofErr w:type="spellStart"/>
      <w:r w:rsidRPr="002C733F">
        <w:rPr>
          <w:b/>
          <w:bCs/>
          <w:color w:val="000000" w:themeColor="text1"/>
        </w:rPr>
        <w:t>Jika</w:t>
      </w:r>
      <w:proofErr w:type="spellEnd"/>
      <w:r w:rsidRPr="002C733F">
        <w:rPr>
          <w:b/>
          <w:bCs/>
          <w:color w:val="000000" w:themeColor="text1"/>
        </w:rPr>
        <w:t xml:space="preserve">: </w:t>
      </w:r>
      <w:r>
        <w:rPr>
          <w:b/>
          <w:bCs/>
          <w:color w:val="000000" w:themeColor="text1"/>
        </w:rPr>
        <w:t>T</w:t>
      </w:r>
      <w:r w:rsidRPr="002C733F">
        <w:rPr>
          <w:b/>
          <w:bCs/>
          <w:color w:val="000000" w:themeColor="text1"/>
        </w:rPr>
        <w:t>ři tipy, jak z koupelny vytvořit příjemné relaxační prostředí</w:t>
      </w:r>
    </w:p>
    <w:p w:rsidR="00EE1EE6" w:rsidRPr="00EE1EE6" w:rsidRDefault="00EE1EE6" w:rsidP="00EE1EE6"/>
    <w:p w:rsidR="00832137" w:rsidRPr="00D54C59" w:rsidRDefault="003C7C9A" w:rsidP="00D54C59">
      <w:pPr>
        <w:jc w:val="both"/>
        <w:rPr>
          <w:sz w:val="24"/>
          <w:szCs w:val="24"/>
        </w:rPr>
      </w:pPr>
      <w:r>
        <w:rPr>
          <w:sz w:val="24"/>
          <w:szCs w:val="24"/>
        </w:rPr>
        <w:t>10</w:t>
      </w:r>
      <w:r w:rsidR="00EE1EE6" w:rsidRPr="00D54C59">
        <w:rPr>
          <w:sz w:val="24"/>
          <w:szCs w:val="24"/>
        </w:rPr>
        <w:t xml:space="preserve">. 9. 2019 – </w:t>
      </w:r>
      <w:r w:rsidR="00EE1EE6" w:rsidRPr="00D54C59">
        <w:rPr>
          <w:b/>
          <w:bCs/>
          <w:sz w:val="24"/>
          <w:szCs w:val="24"/>
        </w:rPr>
        <w:t xml:space="preserve">Koupelna je místem, </w:t>
      </w:r>
      <w:r w:rsidR="00EE1EE6" w:rsidRPr="00E46C91">
        <w:rPr>
          <w:b/>
          <w:bCs/>
          <w:color w:val="000000" w:themeColor="text1"/>
          <w:sz w:val="24"/>
          <w:szCs w:val="24"/>
        </w:rPr>
        <w:t>v</w:t>
      </w:r>
      <w:r w:rsidR="00EE531F" w:rsidRPr="00E46C91">
        <w:rPr>
          <w:b/>
          <w:bCs/>
          <w:color w:val="000000" w:themeColor="text1"/>
          <w:sz w:val="24"/>
          <w:szCs w:val="24"/>
        </w:rPr>
        <w:t>e</w:t>
      </w:r>
      <w:r w:rsidR="00EE1EE6" w:rsidRPr="00D54C59">
        <w:rPr>
          <w:b/>
          <w:bCs/>
          <w:sz w:val="24"/>
          <w:szCs w:val="24"/>
        </w:rPr>
        <w:t xml:space="preserve"> kterém snad každý z nás začíná svůj den a trávíme v ní nemalé množství času. Dávno již neplatí, že </w:t>
      </w:r>
      <w:r w:rsidR="00D54C59" w:rsidRPr="00D54C59">
        <w:rPr>
          <w:b/>
          <w:bCs/>
          <w:sz w:val="24"/>
          <w:szCs w:val="24"/>
        </w:rPr>
        <w:t>by měla</w:t>
      </w:r>
      <w:r w:rsidR="006D4578">
        <w:rPr>
          <w:b/>
          <w:bCs/>
          <w:sz w:val="24"/>
          <w:szCs w:val="24"/>
        </w:rPr>
        <w:t xml:space="preserve"> být</w:t>
      </w:r>
      <w:r w:rsidR="00D54C59" w:rsidRPr="00D54C59">
        <w:rPr>
          <w:b/>
          <w:bCs/>
          <w:sz w:val="24"/>
          <w:szCs w:val="24"/>
        </w:rPr>
        <w:t xml:space="preserve"> jen praktickou a často také technickou místností. Naopak, měla by být příjemným relaxačním místem, kde si odpočineme a můžeme ze sebe smýt starosti a stres všedních dní. Jak docílit toho, aby taková byla i vaše koupelna? Česká značka </w:t>
      </w:r>
      <w:proofErr w:type="spellStart"/>
      <w:r w:rsidR="00D54C59" w:rsidRPr="00D54C59">
        <w:rPr>
          <w:b/>
          <w:bCs/>
          <w:sz w:val="24"/>
          <w:szCs w:val="24"/>
        </w:rPr>
        <w:t>Jika</w:t>
      </w:r>
      <w:proofErr w:type="spellEnd"/>
      <w:r w:rsidR="00D54C59" w:rsidRPr="00D54C59">
        <w:rPr>
          <w:b/>
          <w:bCs/>
          <w:sz w:val="24"/>
          <w:szCs w:val="24"/>
        </w:rPr>
        <w:t xml:space="preserve"> pro vás připravila tři užitečné tipy. </w:t>
      </w:r>
    </w:p>
    <w:p w:rsidR="00E87F05" w:rsidRPr="00D54C59" w:rsidRDefault="00832137" w:rsidP="00D54C59">
      <w:pPr>
        <w:jc w:val="both"/>
        <w:rPr>
          <w:b/>
          <w:bCs/>
          <w:sz w:val="24"/>
          <w:szCs w:val="24"/>
        </w:rPr>
      </w:pPr>
      <w:r w:rsidRPr="00D54C59">
        <w:rPr>
          <w:b/>
          <w:bCs/>
          <w:sz w:val="24"/>
          <w:szCs w:val="24"/>
        </w:rPr>
        <w:t xml:space="preserve">1. </w:t>
      </w:r>
      <w:r w:rsidR="00FF57EE" w:rsidRPr="00D54C59">
        <w:rPr>
          <w:b/>
          <w:bCs/>
          <w:sz w:val="24"/>
          <w:szCs w:val="24"/>
        </w:rPr>
        <w:t>Využijte koupelnové prostory efektivně</w:t>
      </w:r>
    </w:p>
    <w:p w:rsidR="00E87F05" w:rsidRPr="00D54C59" w:rsidRDefault="00E87F05" w:rsidP="00D54C59">
      <w:pPr>
        <w:jc w:val="both"/>
        <w:rPr>
          <w:sz w:val="24"/>
          <w:szCs w:val="24"/>
        </w:rPr>
      </w:pPr>
      <w:r w:rsidRPr="00D54C59">
        <w:rPr>
          <w:sz w:val="24"/>
          <w:szCs w:val="24"/>
        </w:rPr>
        <w:t>Ať už jste majiteli malé koupelny</w:t>
      </w:r>
      <w:r w:rsidR="00BB34BF">
        <w:rPr>
          <w:sz w:val="24"/>
          <w:szCs w:val="24"/>
        </w:rPr>
        <w:t>,</w:t>
      </w:r>
      <w:r w:rsidRPr="00D54C59">
        <w:rPr>
          <w:sz w:val="24"/>
          <w:szCs w:val="24"/>
        </w:rPr>
        <w:t xml:space="preserve"> nebo máte štěstí na velkorysé prostory, měli byste místo v koupelně využít efektivně tak, abyste z ní vytvořili příjemnou oázu klidu.  </w:t>
      </w:r>
      <w:r w:rsidR="00880F6F">
        <w:rPr>
          <w:sz w:val="24"/>
          <w:szCs w:val="24"/>
        </w:rPr>
        <w:t>R</w:t>
      </w:r>
      <w:r w:rsidRPr="00D54C59">
        <w:rPr>
          <w:sz w:val="24"/>
          <w:szCs w:val="24"/>
        </w:rPr>
        <w:t xml:space="preserve">elaxaci a uvolnění po náročném dni přináší právě </w:t>
      </w:r>
      <w:r w:rsidR="0017760B">
        <w:rPr>
          <w:sz w:val="24"/>
          <w:szCs w:val="24"/>
        </w:rPr>
        <w:t>osvěžující</w:t>
      </w:r>
      <w:r w:rsidRPr="00D54C59">
        <w:rPr>
          <w:sz w:val="24"/>
          <w:szCs w:val="24"/>
        </w:rPr>
        <w:t xml:space="preserve"> </w:t>
      </w:r>
      <w:r w:rsidR="0017760B">
        <w:rPr>
          <w:sz w:val="24"/>
          <w:szCs w:val="24"/>
        </w:rPr>
        <w:t>sprcha</w:t>
      </w:r>
      <w:r w:rsidRPr="00D54C59">
        <w:rPr>
          <w:sz w:val="24"/>
          <w:szCs w:val="24"/>
        </w:rPr>
        <w:t xml:space="preserve"> nebo </w:t>
      </w:r>
      <w:r w:rsidR="0017760B">
        <w:rPr>
          <w:sz w:val="24"/>
          <w:szCs w:val="24"/>
        </w:rPr>
        <w:t>dlouhá koupel</w:t>
      </w:r>
      <w:r w:rsidRPr="00D54C59">
        <w:rPr>
          <w:sz w:val="24"/>
          <w:szCs w:val="24"/>
        </w:rPr>
        <w:t xml:space="preserve">. K tomu se ale pojí i obvyklé dilema, zda při zařizování pořídit vanu nebo sprchový kout. V případě velkých prostor můžete zvolit obojí, majitelé malých koupelen pak musí najít optimální řešení. „Důležité je zvážit, jak často si koupel dopřáváte. Pokud si bez ní své dny neumíte představit, sáhněte po vaně se sprchovou zástěnou, která vám zároveň poskytne prostor i pro rychlou sprchu. V opačném případně doporučujeme sprchový kout, který vám ušetří místo,“ radí Ingrid Hubáček, marketingová manažerka společnosti </w:t>
      </w:r>
      <w:proofErr w:type="spellStart"/>
      <w:r w:rsidRPr="00D54C59">
        <w:rPr>
          <w:sz w:val="24"/>
          <w:szCs w:val="24"/>
        </w:rPr>
        <w:t>Laufen</w:t>
      </w:r>
      <w:proofErr w:type="spellEnd"/>
      <w:r w:rsidRPr="00D54C59">
        <w:rPr>
          <w:sz w:val="24"/>
          <w:szCs w:val="24"/>
        </w:rPr>
        <w:t xml:space="preserve"> CZ, pod níž značka </w:t>
      </w:r>
      <w:proofErr w:type="spellStart"/>
      <w:r w:rsidRPr="00D54C59">
        <w:rPr>
          <w:sz w:val="24"/>
          <w:szCs w:val="24"/>
        </w:rPr>
        <w:t>Jika</w:t>
      </w:r>
      <w:proofErr w:type="spellEnd"/>
      <w:r w:rsidRPr="00D54C59">
        <w:rPr>
          <w:sz w:val="24"/>
          <w:szCs w:val="24"/>
        </w:rPr>
        <w:t xml:space="preserve"> spadá. Ideální variantou v tomto případě je také vybírat ze sortimentu, který byl speciálně navržen pro malé koupelny a díky chytrým řešením ušetří cenné centimetry. </w:t>
      </w:r>
    </w:p>
    <w:p w:rsidR="00AD2598" w:rsidRDefault="00AD2598" w:rsidP="00D54C59">
      <w:pPr>
        <w:jc w:val="both"/>
        <w:rPr>
          <w:sz w:val="24"/>
          <w:szCs w:val="24"/>
        </w:rPr>
      </w:pPr>
      <w:r w:rsidRPr="00D54C59">
        <w:rPr>
          <w:sz w:val="24"/>
          <w:szCs w:val="24"/>
        </w:rPr>
        <w:t xml:space="preserve">Neméně důležitou součástí vybavení jsou koupelnové skříňky. Díky nim můžete ukrýt veškeré hygienické a úklidové prostředky, které nemají být na očích. Pestrobarevné lahvičky často vizuálně narušují harmonii koupelny. Pokud je uschováte do skříněk, budou stále při ruce, ale nebudou kazit celkový dojem a nikterak překážet. Výběr skříněk je pak potřeba přizpůsobit dispozicím koupelny. „Základem </w:t>
      </w:r>
      <w:r w:rsidR="00FF57EE" w:rsidRPr="00D54C59">
        <w:rPr>
          <w:sz w:val="24"/>
          <w:szCs w:val="24"/>
        </w:rPr>
        <w:t>je zvolit jen tolik skříněk, kolik budete opravdu potřebovat, aby prostory nepůsobily stísněně. Pokud máte málo místa, doporučujeme sáhnout po vysokých závěsných skříňkách. Prostor můžete také opticky zvětšit tím, že všechny skříňky umístíte několik centimetrů nad zem,“ doplňuje Ingrid Hubáček.</w:t>
      </w:r>
    </w:p>
    <w:p w:rsidR="00D54C59" w:rsidRPr="00D54C59" w:rsidRDefault="00D54C59" w:rsidP="00D54C59">
      <w:pPr>
        <w:jc w:val="both"/>
        <w:rPr>
          <w:sz w:val="24"/>
          <w:szCs w:val="24"/>
        </w:rPr>
      </w:pPr>
      <w:r>
        <w:rPr>
          <w:noProof/>
          <w:lang w:eastAsia="cs-CZ"/>
        </w:rPr>
        <w:drawing>
          <wp:anchor distT="0" distB="0" distL="114300" distR="114300" simplePos="0" relativeHeight="251658240" behindDoc="0" locked="0" layoutInCell="1" allowOverlap="1" wp14:anchorId="6BD3663E">
            <wp:simplePos x="0" y="0"/>
            <wp:positionH relativeFrom="column">
              <wp:posOffset>-4445</wp:posOffset>
            </wp:positionH>
            <wp:positionV relativeFrom="paragraph">
              <wp:posOffset>3810</wp:posOffset>
            </wp:positionV>
            <wp:extent cx="2771775" cy="1792243"/>
            <wp:effectExtent l="0" t="0" r="0" b="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771775" cy="1792243"/>
                    </a:xfrm>
                    <a:prstGeom prst="rect">
                      <a:avLst/>
                    </a:prstGeom>
                  </pic:spPr>
                </pic:pic>
              </a:graphicData>
            </a:graphic>
            <wp14:sizeRelH relativeFrom="page">
              <wp14:pctWidth>0</wp14:pctWidth>
            </wp14:sizeRelH>
            <wp14:sizeRelV relativeFrom="page">
              <wp14:pctHeight>0</wp14:pctHeight>
            </wp14:sizeRelV>
          </wp:anchor>
        </w:drawing>
      </w:r>
    </w:p>
    <w:p w:rsidR="00FF57EE" w:rsidRDefault="00FF57EE" w:rsidP="00D54C59">
      <w:pPr>
        <w:jc w:val="both"/>
        <w:rPr>
          <w:sz w:val="24"/>
          <w:szCs w:val="24"/>
        </w:rPr>
      </w:pPr>
    </w:p>
    <w:p w:rsidR="00D54C59" w:rsidRDefault="00D54C59" w:rsidP="00D54C59">
      <w:pPr>
        <w:jc w:val="both"/>
        <w:rPr>
          <w:sz w:val="24"/>
          <w:szCs w:val="24"/>
        </w:rPr>
      </w:pPr>
    </w:p>
    <w:p w:rsidR="00D54C59" w:rsidRDefault="000A501E" w:rsidP="00D54C59">
      <w:pPr>
        <w:jc w:val="both"/>
        <w:rPr>
          <w:sz w:val="24"/>
          <w:szCs w:val="24"/>
        </w:rPr>
      </w:pPr>
      <w:r w:rsidRPr="00E8564F">
        <w:rPr>
          <w:noProof/>
          <w:sz w:val="16"/>
          <w:szCs w:val="16"/>
          <w:lang w:eastAsia="cs-CZ"/>
        </w:rPr>
        <mc:AlternateContent>
          <mc:Choice Requires="wps">
            <w:drawing>
              <wp:anchor distT="45720" distB="45720" distL="114300" distR="114300" simplePos="0" relativeHeight="251661312" behindDoc="0" locked="0" layoutInCell="1" allowOverlap="1">
                <wp:simplePos x="0" y="0"/>
                <wp:positionH relativeFrom="column">
                  <wp:posOffset>2903220</wp:posOffset>
                </wp:positionH>
                <wp:positionV relativeFrom="paragraph">
                  <wp:posOffset>81280</wp:posOffset>
                </wp:positionV>
                <wp:extent cx="2360930" cy="1404620"/>
                <wp:effectExtent l="0" t="0" r="22860" b="11430"/>
                <wp:wrapSquare wrapText="bothSides"/>
                <wp:docPr id="217"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8564F" w:rsidRPr="00E8564F" w:rsidRDefault="00E8564F" w:rsidP="00E8564F">
                            <w:pPr>
                              <w:jc w:val="both"/>
                              <w:rPr>
                                <w:sz w:val="18"/>
                                <w:szCs w:val="18"/>
                              </w:rPr>
                            </w:pPr>
                            <w:bookmarkStart w:id="0" w:name="_GoBack"/>
                            <w:r w:rsidRPr="00E8564F">
                              <w:rPr>
                                <w:sz w:val="18"/>
                                <w:szCs w:val="18"/>
                              </w:rPr>
                              <w:t xml:space="preserve">Vana </w:t>
                            </w:r>
                            <w:proofErr w:type="spellStart"/>
                            <w:r w:rsidRPr="00E8564F">
                              <w:rPr>
                                <w:sz w:val="18"/>
                                <w:szCs w:val="18"/>
                              </w:rPr>
                              <w:t>Tigo</w:t>
                            </w:r>
                            <w:proofErr w:type="spellEnd"/>
                            <w:r w:rsidRPr="00E8564F">
                              <w:rPr>
                                <w:sz w:val="18"/>
                                <w:szCs w:val="18"/>
                              </w:rPr>
                              <w:t xml:space="preserve"> značky </w:t>
                            </w:r>
                            <w:proofErr w:type="spellStart"/>
                            <w:r w:rsidRPr="00E8564F">
                              <w:rPr>
                                <w:sz w:val="18"/>
                                <w:szCs w:val="18"/>
                              </w:rPr>
                              <w:t>Jika</w:t>
                            </w:r>
                            <w:proofErr w:type="spellEnd"/>
                            <w:r w:rsidRPr="00E8564F">
                              <w:rPr>
                                <w:sz w:val="18"/>
                                <w:szCs w:val="18"/>
                              </w:rPr>
                              <w:t xml:space="preserve"> se sprchovou zástěnou je díky svým rozměrům ideální volbou pro majitele malých koupelen, kteří si rádi užívají dlouhé koupele.</w:t>
                            </w:r>
                            <w:bookmarkEnd w:id="0"/>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ové pole 2" o:spid="_x0000_s1026" type="#_x0000_t202" style="position:absolute;left:0;text-align:left;margin-left:228.6pt;margin-top:6.4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">
                <v:textbox style="mso-fit-shape-to-text:t">
                  <w:txbxContent>
                    <w:p w:rsidR="00E8564F" w:rsidRPr="00E8564F" w:rsidRDefault="00E8564F" w:rsidP="00E8564F">
                      <w:pPr>
                        <w:jc w:val="both"/>
                        <w:rPr>
                          <w:sz w:val="18"/>
                          <w:szCs w:val="18"/>
                        </w:rPr>
                      </w:pPr>
                      <w:bookmarkStart w:id="1" w:name="_GoBack"/>
                      <w:r w:rsidRPr="00E8564F">
                        <w:rPr>
                          <w:sz w:val="18"/>
                          <w:szCs w:val="18"/>
                        </w:rPr>
                        <w:t xml:space="preserve">Vana </w:t>
                      </w:r>
                      <w:proofErr w:type="spellStart"/>
                      <w:r w:rsidRPr="00E8564F">
                        <w:rPr>
                          <w:sz w:val="18"/>
                          <w:szCs w:val="18"/>
                        </w:rPr>
                        <w:t>Tigo</w:t>
                      </w:r>
                      <w:proofErr w:type="spellEnd"/>
                      <w:r w:rsidRPr="00E8564F">
                        <w:rPr>
                          <w:sz w:val="18"/>
                          <w:szCs w:val="18"/>
                        </w:rPr>
                        <w:t xml:space="preserve"> značky </w:t>
                      </w:r>
                      <w:proofErr w:type="spellStart"/>
                      <w:r w:rsidRPr="00E8564F">
                        <w:rPr>
                          <w:sz w:val="18"/>
                          <w:szCs w:val="18"/>
                        </w:rPr>
                        <w:t>Jika</w:t>
                      </w:r>
                      <w:proofErr w:type="spellEnd"/>
                      <w:r w:rsidRPr="00E8564F">
                        <w:rPr>
                          <w:sz w:val="18"/>
                          <w:szCs w:val="18"/>
                        </w:rPr>
                        <w:t xml:space="preserve"> se sprchovou zástěnou je díky svým rozměrům ideální volbou pro majitele malých koupelen, kteří si rádi užívají dlouhé koupele.</w:t>
                      </w:r>
                      <w:bookmarkEnd w:id="1"/>
                    </w:p>
                  </w:txbxContent>
                </v:textbox>
                <w10:wrap type="square"/>
              </v:shape>
            </w:pict>
          </mc:Fallback>
        </mc:AlternateContent>
      </w:r>
    </w:p>
    <w:p w:rsidR="00D54C59" w:rsidRDefault="00D54C59" w:rsidP="00D54C59">
      <w:pPr>
        <w:jc w:val="both"/>
        <w:rPr>
          <w:sz w:val="24"/>
          <w:szCs w:val="24"/>
        </w:rPr>
      </w:pPr>
    </w:p>
    <w:p w:rsidR="00D54C59" w:rsidRDefault="00D54C59" w:rsidP="00D54C59">
      <w:pPr>
        <w:jc w:val="both"/>
        <w:rPr>
          <w:sz w:val="24"/>
          <w:szCs w:val="24"/>
        </w:rPr>
      </w:pPr>
    </w:p>
    <w:p w:rsidR="00E8564F" w:rsidRDefault="00E8564F" w:rsidP="00E8564F">
      <w:pPr>
        <w:spacing w:line="240" w:lineRule="auto"/>
        <w:ind w:left="4950" w:hanging="4950"/>
        <w:jc w:val="both"/>
        <w:rPr>
          <w:sz w:val="16"/>
          <w:szCs w:val="16"/>
        </w:rPr>
      </w:pPr>
    </w:p>
    <w:p w:rsidR="00D54C59" w:rsidRDefault="00D54C59" w:rsidP="00E8564F">
      <w:pPr>
        <w:spacing w:line="240" w:lineRule="auto"/>
        <w:jc w:val="both"/>
        <w:rPr>
          <w:sz w:val="16"/>
          <w:szCs w:val="16"/>
        </w:rPr>
      </w:pPr>
    </w:p>
    <w:p w:rsidR="00E8564F" w:rsidRDefault="00E46C91" w:rsidP="00D54C59">
      <w:pPr>
        <w:jc w:val="both"/>
        <w:rPr>
          <w:sz w:val="16"/>
          <w:szCs w:val="16"/>
        </w:rPr>
      </w:pPr>
      <w:r>
        <w:rPr>
          <w:noProof/>
          <w:lang w:eastAsia="cs-CZ"/>
        </w:rPr>
        <w:lastRenderedPageBreak/>
        <w:drawing>
          <wp:anchor distT="0" distB="0" distL="114300" distR="114300" simplePos="0" relativeHeight="251659264" behindDoc="0" locked="0" layoutInCell="1" allowOverlap="1">
            <wp:simplePos x="0" y="0"/>
            <wp:positionH relativeFrom="margin">
              <wp:posOffset>33655</wp:posOffset>
            </wp:positionH>
            <wp:positionV relativeFrom="paragraph">
              <wp:posOffset>-13335</wp:posOffset>
            </wp:positionV>
            <wp:extent cx="1524000" cy="2283460"/>
            <wp:effectExtent l="0" t="0" r="0" b="2540"/>
            <wp:wrapSquare wrapText="bothSides"/>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24000" cy="22834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8564F" w:rsidRDefault="00E8564F" w:rsidP="00D54C59">
      <w:pPr>
        <w:jc w:val="both"/>
        <w:rPr>
          <w:sz w:val="16"/>
          <w:szCs w:val="16"/>
        </w:rPr>
      </w:pPr>
    </w:p>
    <w:p w:rsidR="00E8564F" w:rsidRDefault="00E8564F" w:rsidP="00D54C59">
      <w:pPr>
        <w:jc w:val="both"/>
        <w:rPr>
          <w:sz w:val="16"/>
          <w:szCs w:val="16"/>
        </w:rPr>
      </w:pPr>
    </w:p>
    <w:p w:rsidR="00E8564F" w:rsidRDefault="00E8564F" w:rsidP="00D54C59">
      <w:pPr>
        <w:jc w:val="both"/>
        <w:rPr>
          <w:sz w:val="16"/>
          <w:szCs w:val="16"/>
        </w:rPr>
      </w:pPr>
    </w:p>
    <w:p w:rsidR="00E8564F" w:rsidRDefault="00E8564F" w:rsidP="00D54C59">
      <w:pPr>
        <w:jc w:val="both"/>
        <w:rPr>
          <w:sz w:val="16"/>
          <w:szCs w:val="16"/>
        </w:rPr>
      </w:pPr>
    </w:p>
    <w:p w:rsidR="00E8564F" w:rsidRPr="00E8564F" w:rsidRDefault="00E8564F" w:rsidP="00D54C59">
      <w:pPr>
        <w:jc w:val="both"/>
        <w:rPr>
          <w:sz w:val="16"/>
          <w:szCs w:val="16"/>
        </w:rPr>
      </w:pPr>
    </w:p>
    <w:p w:rsidR="00E8564F" w:rsidRDefault="00E46C91" w:rsidP="00D54C59">
      <w:pPr>
        <w:jc w:val="both"/>
        <w:rPr>
          <w:b/>
          <w:bCs/>
          <w:sz w:val="24"/>
          <w:szCs w:val="24"/>
        </w:rPr>
      </w:pPr>
      <w:r w:rsidRPr="00E8564F">
        <w:rPr>
          <w:noProof/>
          <w:sz w:val="16"/>
          <w:szCs w:val="16"/>
          <w:lang w:eastAsia="cs-CZ"/>
        </w:rPr>
        <mc:AlternateContent>
          <mc:Choice Requires="wps">
            <w:drawing>
              <wp:anchor distT="45720" distB="45720" distL="114300" distR="114300" simplePos="0" relativeHeight="251663360" behindDoc="0" locked="0" layoutInCell="1" allowOverlap="1" wp14:anchorId="13CEFE93" wp14:editId="0708FC29">
                <wp:simplePos x="0" y="0"/>
                <wp:positionH relativeFrom="margin">
                  <wp:posOffset>1728470</wp:posOffset>
                </wp:positionH>
                <wp:positionV relativeFrom="paragraph">
                  <wp:posOffset>34925</wp:posOffset>
                </wp:positionV>
                <wp:extent cx="2360930" cy="1404620"/>
                <wp:effectExtent l="0" t="0" r="19685" b="15240"/>
                <wp:wrapSquare wrapText="bothSides"/>
                <wp:docPr id="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rsidR="00E8564F" w:rsidRPr="00E8564F" w:rsidRDefault="00E8564F" w:rsidP="00E8564F">
                            <w:pPr>
                              <w:jc w:val="both"/>
                              <w:rPr>
                                <w:sz w:val="18"/>
                                <w:szCs w:val="18"/>
                              </w:rPr>
                            </w:pPr>
                            <w:r>
                              <w:rPr>
                                <w:sz w:val="18"/>
                                <w:szCs w:val="18"/>
                              </w:rPr>
                              <w:t xml:space="preserve">Novinka letošního roku značky </w:t>
                            </w:r>
                            <w:proofErr w:type="spellStart"/>
                            <w:r>
                              <w:rPr>
                                <w:sz w:val="18"/>
                                <w:szCs w:val="18"/>
                              </w:rPr>
                              <w:t>Jika</w:t>
                            </w:r>
                            <w:proofErr w:type="spellEnd"/>
                            <w:r>
                              <w:rPr>
                                <w:sz w:val="18"/>
                                <w:szCs w:val="18"/>
                              </w:rPr>
                              <w:t xml:space="preserve">, vysoká skříňka </w:t>
                            </w:r>
                            <w:proofErr w:type="spellStart"/>
                            <w:r>
                              <w:rPr>
                                <w:sz w:val="18"/>
                                <w:szCs w:val="18"/>
                              </w:rPr>
                              <w:t>Mio</w:t>
                            </w:r>
                            <w:proofErr w:type="spellEnd"/>
                            <w:r>
                              <w:rPr>
                                <w:sz w:val="18"/>
                                <w:szCs w:val="18"/>
                              </w:rPr>
                              <w:t>-N, vám poskytne dostatek úložných prostor, kam můžete uschovat předměty, které nemají být na očích.</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3CEFE93" id="_x0000_s1027" type="#_x0000_t202" style="position:absolute;left:0;text-align:left;margin-left:136.1pt;margin-top:2.75pt;width:185.9pt;height:110.6pt;z-index:251663360;visibility:visible;mso-wrap-style:square;mso-width-percent:400;mso-height-percent:200;mso-wrap-distance-left:9pt;mso-wrap-distance-top:3.6pt;mso-wrap-distance-right:9pt;mso-wrap-distance-bottom:3.6pt;mso-position-horizontal:absolute;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">
                <v:textbox style="mso-fit-shape-to-text:t">
                  <w:txbxContent>
                    <w:p w:rsidR="00E8564F" w:rsidRPr="00E8564F" w:rsidRDefault="00E8564F" w:rsidP="00E8564F">
                      <w:pPr>
                        <w:jc w:val="both"/>
                        <w:rPr>
                          <w:sz w:val="18"/>
                          <w:szCs w:val="18"/>
                        </w:rPr>
                      </w:pPr>
                      <w:r>
                        <w:rPr>
                          <w:sz w:val="18"/>
                          <w:szCs w:val="18"/>
                        </w:rPr>
                        <w:t xml:space="preserve">Novinka letošního roku značky </w:t>
                      </w:r>
                      <w:proofErr w:type="spellStart"/>
                      <w:r>
                        <w:rPr>
                          <w:sz w:val="18"/>
                          <w:szCs w:val="18"/>
                        </w:rPr>
                        <w:t>Jika</w:t>
                      </w:r>
                      <w:proofErr w:type="spellEnd"/>
                      <w:r>
                        <w:rPr>
                          <w:sz w:val="18"/>
                          <w:szCs w:val="18"/>
                        </w:rPr>
                        <w:t xml:space="preserve">, vysoká skříňka </w:t>
                      </w:r>
                      <w:proofErr w:type="spellStart"/>
                      <w:r>
                        <w:rPr>
                          <w:sz w:val="18"/>
                          <w:szCs w:val="18"/>
                        </w:rPr>
                        <w:t>Mio</w:t>
                      </w:r>
                      <w:proofErr w:type="spellEnd"/>
                      <w:r>
                        <w:rPr>
                          <w:sz w:val="18"/>
                          <w:szCs w:val="18"/>
                        </w:rPr>
                        <w:t>-N, vám poskytne dostatek úložných prostor, kam můžete uschovat předměty, které nemají být na očích.</w:t>
                      </w:r>
                    </w:p>
                  </w:txbxContent>
                </v:textbox>
                <w10:wrap type="square" anchorx="margin"/>
              </v:shape>
            </w:pict>
          </mc:Fallback>
        </mc:AlternateContent>
      </w:r>
    </w:p>
    <w:p w:rsidR="00E8564F" w:rsidRDefault="00E8564F" w:rsidP="00D54C59">
      <w:pPr>
        <w:jc w:val="both"/>
        <w:rPr>
          <w:b/>
          <w:bCs/>
          <w:sz w:val="24"/>
          <w:szCs w:val="24"/>
        </w:rPr>
      </w:pPr>
    </w:p>
    <w:p w:rsidR="00E8564F" w:rsidRDefault="00E8564F" w:rsidP="00D54C59">
      <w:pPr>
        <w:jc w:val="both"/>
        <w:rPr>
          <w:b/>
          <w:bCs/>
          <w:sz w:val="24"/>
          <w:szCs w:val="24"/>
        </w:rPr>
      </w:pPr>
    </w:p>
    <w:p w:rsidR="00E46C91" w:rsidRDefault="00E46C91" w:rsidP="00D54C59">
      <w:pPr>
        <w:jc w:val="both"/>
        <w:rPr>
          <w:b/>
          <w:bCs/>
          <w:sz w:val="24"/>
          <w:szCs w:val="24"/>
        </w:rPr>
      </w:pPr>
    </w:p>
    <w:p w:rsidR="00D422C1" w:rsidRPr="00D54C59" w:rsidRDefault="00FF57EE" w:rsidP="00D54C59">
      <w:pPr>
        <w:jc w:val="both"/>
        <w:rPr>
          <w:b/>
          <w:bCs/>
          <w:sz w:val="24"/>
          <w:szCs w:val="24"/>
        </w:rPr>
      </w:pPr>
      <w:r w:rsidRPr="00D54C59">
        <w:rPr>
          <w:b/>
          <w:bCs/>
          <w:sz w:val="24"/>
          <w:szCs w:val="24"/>
        </w:rPr>
        <w:t>2. Přemýšlejte nad barvami</w:t>
      </w:r>
    </w:p>
    <w:p w:rsidR="00D422C1" w:rsidRPr="00D54C59" w:rsidRDefault="00D422C1" w:rsidP="00D54C59">
      <w:pPr>
        <w:jc w:val="both"/>
        <w:rPr>
          <w:sz w:val="24"/>
          <w:szCs w:val="24"/>
        </w:rPr>
      </w:pPr>
      <w:r w:rsidRPr="00D54C59">
        <w:rPr>
          <w:sz w:val="24"/>
          <w:szCs w:val="24"/>
        </w:rPr>
        <w:t>Přestože aktuálním trendům vládne bílá barva nebo přírodní dekory, nemusíte se barev v koupelně obávat. Vhodně zvolená kombinace může podtrhnou styl koupelny. Příjemnou volbou jsou odstíny modré nebo zelené, které působí decentně, a navíc jsou uklidňující a pozitivně působí na psychiku. Pokud jste fanoušky výraznějších</w:t>
      </w:r>
      <w:r w:rsidR="00E46C91">
        <w:rPr>
          <w:sz w:val="24"/>
          <w:szCs w:val="24"/>
        </w:rPr>
        <w:t xml:space="preserve"> </w:t>
      </w:r>
      <w:r w:rsidR="00EE531F" w:rsidRPr="00E46C91">
        <w:rPr>
          <w:sz w:val="24"/>
          <w:szCs w:val="24"/>
        </w:rPr>
        <w:t>tónů</w:t>
      </w:r>
      <w:r w:rsidRPr="00D54C59">
        <w:rPr>
          <w:sz w:val="24"/>
          <w:szCs w:val="24"/>
        </w:rPr>
        <w:t>, můžete sáhnout po</w:t>
      </w:r>
      <w:r w:rsidR="00E46C91">
        <w:rPr>
          <w:sz w:val="24"/>
          <w:szCs w:val="24"/>
        </w:rPr>
        <w:t xml:space="preserve"> </w:t>
      </w:r>
      <w:r w:rsidRPr="00D54C59">
        <w:rPr>
          <w:sz w:val="24"/>
          <w:szCs w:val="24"/>
        </w:rPr>
        <w:t>červené</w:t>
      </w:r>
      <w:r w:rsidR="00EE531F">
        <w:rPr>
          <w:sz w:val="24"/>
          <w:szCs w:val="24"/>
        </w:rPr>
        <w:t xml:space="preserve"> barvě</w:t>
      </w:r>
      <w:r w:rsidRPr="00D54C59">
        <w:rPr>
          <w:sz w:val="24"/>
          <w:szCs w:val="24"/>
        </w:rPr>
        <w:t xml:space="preserve">. „V případě, že volíte do koupelny výraznější barvy, měli byste pak vsadit na střídmost dalšího vybavení, abyste vše nepřekombinovali a koupelna nepůsobila přeplácaně. Barvy vhodně doplňuje bílá sanita a taktéž nábytek v bílé barvě nebo přírodních dekorech,“ radí Ingrid Hubáček. </w:t>
      </w:r>
    </w:p>
    <w:p w:rsidR="000747B7" w:rsidRDefault="004371C1" w:rsidP="00D54C59">
      <w:pPr>
        <w:jc w:val="both"/>
        <w:rPr>
          <w:sz w:val="24"/>
          <w:szCs w:val="24"/>
        </w:rPr>
      </w:pPr>
      <w:r>
        <w:rPr>
          <w:noProof/>
          <w:lang w:eastAsia="cs-CZ"/>
        </w:rPr>
        <w:drawing>
          <wp:anchor distT="0" distB="0" distL="114300" distR="114300" simplePos="0" relativeHeight="251667456" behindDoc="0" locked="0" layoutInCell="1" allowOverlap="1">
            <wp:simplePos x="0" y="0"/>
            <wp:positionH relativeFrom="margin">
              <wp:align>left</wp:align>
            </wp:positionH>
            <wp:positionV relativeFrom="paragraph">
              <wp:posOffset>906145</wp:posOffset>
            </wp:positionV>
            <wp:extent cx="1866900" cy="1183640"/>
            <wp:effectExtent l="0" t="0" r="0" b="0"/>
            <wp:wrapSquare wrapText="bothSides"/>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66900" cy="1183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68480" behindDoc="0" locked="0" layoutInCell="1" allowOverlap="1">
            <wp:simplePos x="0" y="0"/>
            <wp:positionH relativeFrom="column">
              <wp:posOffset>4129405</wp:posOffset>
            </wp:positionH>
            <wp:positionV relativeFrom="paragraph">
              <wp:posOffset>915670</wp:posOffset>
            </wp:positionV>
            <wp:extent cx="1928495" cy="1184910"/>
            <wp:effectExtent l="0" t="0" r="0" b="0"/>
            <wp:wrapSquare wrapText="bothSides"/>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8495" cy="118491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66432" behindDoc="0" locked="0" layoutInCell="1" allowOverlap="1">
            <wp:simplePos x="0" y="0"/>
            <wp:positionH relativeFrom="column">
              <wp:posOffset>1938655</wp:posOffset>
            </wp:positionH>
            <wp:positionV relativeFrom="paragraph">
              <wp:posOffset>913765</wp:posOffset>
            </wp:positionV>
            <wp:extent cx="2114550" cy="1184910"/>
            <wp:effectExtent l="0" t="0" r="0" b="0"/>
            <wp:wrapSquare wrapText="bothSides"/>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14550" cy="1184910"/>
                    </a:xfrm>
                    <a:prstGeom prst="rect">
                      <a:avLst/>
                    </a:prstGeom>
                    <a:noFill/>
                    <a:ln>
                      <a:noFill/>
                    </a:ln>
                  </pic:spPr>
                </pic:pic>
              </a:graphicData>
            </a:graphic>
            <wp14:sizeRelH relativeFrom="page">
              <wp14:pctWidth>0</wp14:pctWidth>
            </wp14:sizeRelH>
            <wp14:sizeRelV relativeFrom="page">
              <wp14:pctHeight>0</wp14:pctHeight>
            </wp14:sizeRelV>
          </wp:anchor>
        </w:drawing>
      </w:r>
      <w:r w:rsidR="000747B7" w:rsidRPr="00D54C59">
        <w:rPr>
          <w:sz w:val="24"/>
          <w:szCs w:val="24"/>
        </w:rPr>
        <w:t xml:space="preserve">Pokud </w:t>
      </w:r>
      <w:r w:rsidR="00EE531F">
        <w:rPr>
          <w:sz w:val="24"/>
          <w:szCs w:val="24"/>
        </w:rPr>
        <w:t xml:space="preserve">výrazné </w:t>
      </w:r>
      <w:r w:rsidR="000747B7" w:rsidRPr="00D54C59">
        <w:rPr>
          <w:sz w:val="24"/>
          <w:szCs w:val="24"/>
        </w:rPr>
        <w:t xml:space="preserve">barvy nejsou váš šálek čaje, nabízí se celá řada obkladů a dlažeb v tlumených tónech s moderními dekory. „Aktuálním trendem jsou obklady s dekorem betonové stěrky a pozadu nezůstávají ani přírodní dekory, jako je imitace dřeva nebo kamene,“ doplňuje Ingrid Hubáček. </w:t>
      </w:r>
    </w:p>
    <w:p w:rsidR="00E8564F" w:rsidRPr="00D54C59" w:rsidRDefault="004371C1" w:rsidP="00D54C59">
      <w:pPr>
        <w:jc w:val="both"/>
        <w:rPr>
          <w:sz w:val="24"/>
          <w:szCs w:val="24"/>
        </w:rPr>
      </w:pPr>
      <w:r w:rsidRPr="00E8564F">
        <w:rPr>
          <w:noProof/>
          <w:sz w:val="16"/>
          <w:szCs w:val="16"/>
          <w:lang w:eastAsia="cs-CZ"/>
        </w:rPr>
        <mc:AlternateContent>
          <mc:Choice Requires="wps">
            <w:drawing>
              <wp:anchor distT="45720" distB="45720" distL="114300" distR="114300" simplePos="0" relativeHeight="251665408" behindDoc="0" locked="0" layoutInCell="1" allowOverlap="1" wp14:anchorId="6AE1A80F" wp14:editId="6DF92E66">
                <wp:simplePos x="0" y="0"/>
                <wp:positionH relativeFrom="margin">
                  <wp:align>left</wp:align>
                </wp:positionH>
                <wp:positionV relativeFrom="paragraph">
                  <wp:posOffset>1458595</wp:posOffset>
                </wp:positionV>
                <wp:extent cx="6010275" cy="552450"/>
                <wp:effectExtent l="0" t="0" r="28575" b="19050"/>
                <wp:wrapSquare wrapText="bothSides"/>
                <wp:docPr id="5"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0275" cy="552450"/>
                        </a:xfrm>
                        <a:prstGeom prst="rect">
                          <a:avLst/>
                        </a:prstGeom>
                        <a:solidFill>
                          <a:srgbClr val="FFFFFF"/>
                        </a:solidFill>
                        <a:ln w="9525">
                          <a:solidFill>
                            <a:srgbClr val="000000"/>
                          </a:solidFill>
                          <a:miter lim="800000"/>
                          <a:headEnd/>
                          <a:tailEnd/>
                        </a:ln>
                      </wps:spPr>
                      <wps:txbx>
                        <w:txbxContent>
                          <w:p w:rsidR="00E8564F" w:rsidRPr="00E8564F" w:rsidRDefault="00E8564F" w:rsidP="00E8564F">
                            <w:pPr>
                              <w:jc w:val="both"/>
                              <w:rPr>
                                <w:sz w:val="18"/>
                                <w:szCs w:val="18"/>
                              </w:rPr>
                            </w:pPr>
                            <w:r>
                              <w:rPr>
                                <w:sz w:val="18"/>
                                <w:szCs w:val="18"/>
                              </w:rPr>
                              <w:t>Modrá a zelená barva působí uklidňujícím dojmem a mají pozitivní vliv na psychiku. Skvěle vypadají v kombinací s jednoduchým nábytkem.</w:t>
                            </w:r>
                            <w:r w:rsidR="004371C1">
                              <w:rPr>
                                <w:sz w:val="18"/>
                                <w:szCs w:val="18"/>
                              </w:rPr>
                              <w:t xml:space="preserve"> Červená zase přináší energii.</w:t>
                            </w:r>
                            <w:r>
                              <w:rPr>
                                <w:sz w:val="18"/>
                                <w:szCs w:val="18"/>
                              </w:rPr>
                              <w:t xml:space="preserve"> (Na fotkách </w:t>
                            </w:r>
                            <w:r w:rsidR="004371C1">
                              <w:rPr>
                                <w:sz w:val="18"/>
                                <w:szCs w:val="18"/>
                              </w:rPr>
                              <w:t xml:space="preserve">série – zleva: série </w:t>
                            </w:r>
                            <w:proofErr w:type="spellStart"/>
                            <w:r w:rsidR="004371C1">
                              <w:rPr>
                                <w:sz w:val="18"/>
                                <w:szCs w:val="18"/>
                              </w:rPr>
                              <w:t>Mio</w:t>
                            </w:r>
                            <w:proofErr w:type="spellEnd"/>
                            <w:r w:rsidR="004371C1">
                              <w:rPr>
                                <w:sz w:val="18"/>
                                <w:szCs w:val="18"/>
                              </w:rPr>
                              <w:t xml:space="preserve">-N, série </w:t>
                            </w:r>
                            <w:proofErr w:type="spellStart"/>
                            <w:r w:rsidR="004371C1">
                              <w:rPr>
                                <w:sz w:val="18"/>
                                <w:szCs w:val="18"/>
                              </w:rPr>
                              <w:t>Tigo</w:t>
                            </w:r>
                            <w:proofErr w:type="spellEnd"/>
                            <w:r w:rsidR="004371C1">
                              <w:rPr>
                                <w:sz w:val="18"/>
                                <w:szCs w:val="18"/>
                              </w:rPr>
                              <w:t>, série Lyra Plus)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1A80F" id="_x0000_s1028" type="#_x0000_t202" style="position:absolute;left:0;text-align:left;margin-left:0;margin-top:114.85pt;width:473.25pt;height:43.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">
                <v:textbox>
                  <w:txbxContent>
                    <w:p w:rsidR="00E8564F" w:rsidRPr="00E8564F" w:rsidRDefault="00E8564F" w:rsidP="00E8564F">
                      <w:pPr>
                        <w:jc w:val="both"/>
                        <w:rPr>
                          <w:sz w:val="18"/>
                          <w:szCs w:val="18"/>
                        </w:rPr>
                      </w:pPr>
                      <w:r>
                        <w:rPr>
                          <w:sz w:val="18"/>
                          <w:szCs w:val="18"/>
                        </w:rPr>
                        <w:t>Modrá a zelená barva působí uklidňujícím dojmem a mají pozitivní vliv na psychiku. Skvěle vypadají v kombinací s jednoduchým nábytkem.</w:t>
                      </w:r>
                      <w:r w:rsidR="004371C1">
                        <w:rPr>
                          <w:sz w:val="18"/>
                          <w:szCs w:val="18"/>
                        </w:rPr>
                        <w:t xml:space="preserve"> Červená zase přináší energii.</w:t>
                      </w:r>
                      <w:r>
                        <w:rPr>
                          <w:sz w:val="18"/>
                          <w:szCs w:val="18"/>
                        </w:rPr>
                        <w:t xml:space="preserve"> (Na fotkách </w:t>
                      </w:r>
                      <w:r w:rsidR="004371C1">
                        <w:rPr>
                          <w:sz w:val="18"/>
                          <w:szCs w:val="18"/>
                        </w:rPr>
                        <w:t xml:space="preserve">série – zleva: série </w:t>
                      </w:r>
                      <w:proofErr w:type="spellStart"/>
                      <w:r w:rsidR="004371C1">
                        <w:rPr>
                          <w:sz w:val="18"/>
                          <w:szCs w:val="18"/>
                        </w:rPr>
                        <w:t>Mio</w:t>
                      </w:r>
                      <w:proofErr w:type="spellEnd"/>
                      <w:r w:rsidR="004371C1">
                        <w:rPr>
                          <w:sz w:val="18"/>
                          <w:szCs w:val="18"/>
                        </w:rPr>
                        <w:t xml:space="preserve">-N, série </w:t>
                      </w:r>
                      <w:proofErr w:type="spellStart"/>
                      <w:r w:rsidR="004371C1">
                        <w:rPr>
                          <w:sz w:val="18"/>
                          <w:szCs w:val="18"/>
                        </w:rPr>
                        <w:t>Tigo</w:t>
                      </w:r>
                      <w:proofErr w:type="spellEnd"/>
                      <w:r w:rsidR="004371C1">
                        <w:rPr>
                          <w:sz w:val="18"/>
                          <w:szCs w:val="18"/>
                        </w:rPr>
                        <w:t>, série Lyra Plus)</w:t>
                      </w:r>
                    </w:p>
                  </w:txbxContent>
                </v:textbox>
                <w10:wrap type="square" anchorx="margin"/>
              </v:shape>
            </w:pict>
          </mc:Fallback>
        </mc:AlternateContent>
      </w:r>
      <w:r w:rsidR="00E8564F">
        <w:rPr>
          <w:sz w:val="24"/>
          <w:szCs w:val="24"/>
        </w:rPr>
        <w:t xml:space="preserve"> </w:t>
      </w:r>
    </w:p>
    <w:p w:rsidR="004371C1" w:rsidRDefault="004371C1" w:rsidP="00D54C59">
      <w:pPr>
        <w:jc w:val="both"/>
        <w:rPr>
          <w:b/>
          <w:bCs/>
          <w:sz w:val="24"/>
          <w:szCs w:val="24"/>
        </w:rPr>
      </w:pPr>
    </w:p>
    <w:p w:rsidR="004371C1" w:rsidRDefault="004371C1" w:rsidP="00D54C59">
      <w:pPr>
        <w:jc w:val="both"/>
        <w:rPr>
          <w:b/>
          <w:bCs/>
          <w:sz w:val="24"/>
          <w:szCs w:val="24"/>
        </w:rPr>
      </w:pPr>
    </w:p>
    <w:p w:rsidR="004371C1" w:rsidRDefault="004371C1" w:rsidP="00D54C59">
      <w:pPr>
        <w:jc w:val="both"/>
        <w:rPr>
          <w:b/>
          <w:bCs/>
          <w:sz w:val="24"/>
          <w:szCs w:val="24"/>
        </w:rPr>
      </w:pPr>
    </w:p>
    <w:p w:rsidR="000747B7" w:rsidRPr="00D54C59" w:rsidRDefault="000747B7" w:rsidP="00D54C59">
      <w:pPr>
        <w:jc w:val="both"/>
        <w:rPr>
          <w:b/>
          <w:bCs/>
          <w:sz w:val="24"/>
          <w:szCs w:val="24"/>
        </w:rPr>
      </w:pPr>
      <w:r w:rsidRPr="00D54C59">
        <w:rPr>
          <w:b/>
          <w:bCs/>
          <w:sz w:val="24"/>
          <w:szCs w:val="24"/>
        </w:rPr>
        <w:lastRenderedPageBreak/>
        <w:t>3. Myslete</w:t>
      </w:r>
      <w:r w:rsidR="00BB34BF">
        <w:rPr>
          <w:b/>
          <w:bCs/>
          <w:sz w:val="24"/>
          <w:szCs w:val="24"/>
        </w:rPr>
        <w:t xml:space="preserve"> </w:t>
      </w:r>
      <w:r w:rsidRPr="00D54C59">
        <w:rPr>
          <w:b/>
          <w:bCs/>
          <w:sz w:val="24"/>
          <w:szCs w:val="24"/>
        </w:rPr>
        <w:t>na doplňky</w:t>
      </w:r>
    </w:p>
    <w:p w:rsidR="000747B7" w:rsidRDefault="004371C1" w:rsidP="00D54C59">
      <w:pPr>
        <w:jc w:val="both"/>
        <w:rPr>
          <w:sz w:val="24"/>
          <w:szCs w:val="24"/>
        </w:rPr>
      </w:pPr>
      <w:r>
        <w:rPr>
          <w:noProof/>
          <w:lang w:eastAsia="cs-CZ"/>
        </w:rPr>
        <w:drawing>
          <wp:anchor distT="0" distB="0" distL="114300" distR="114300" simplePos="0" relativeHeight="251672576" behindDoc="0" locked="0" layoutInCell="1" allowOverlap="1">
            <wp:simplePos x="0" y="0"/>
            <wp:positionH relativeFrom="column">
              <wp:posOffset>4062730</wp:posOffset>
            </wp:positionH>
            <wp:positionV relativeFrom="paragraph">
              <wp:posOffset>1501140</wp:posOffset>
            </wp:positionV>
            <wp:extent cx="1057275" cy="1607820"/>
            <wp:effectExtent l="0" t="0" r="9525" b="0"/>
            <wp:wrapSquare wrapText="bothSides"/>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1607820"/>
                    </a:xfrm>
                    <a:prstGeom prst="rect">
                      <a:avLst/>
                    </a:prstGeom>
                    <a:noFill/>
                    <a:ln>
                      <a:noFill/>
                    </a:ln>
                  </pic:spPr>
                </pic:pic>
              </a:graphicData>
            </a:graphic>
            <wp14:sizeRelH relativeFrom="page">
              <wp14:pctWidth>0</wp14:pctWidth>
            </wp14:sizeRelH>
            <wp14:sizeRelV relativeFrom="page">
              <wp14:pctHeight>0</wp14:pctHeight>
            </wp14:sizeRelV>
          </wp:anchor>
        </w:drawing>
      </w:r>
      <w:r w:rsidR="000747B7" w:rsidRPr="00D54C59">
        <w:rPr>
          <w:sz w:val="24"/>
          <w:szCs w:val="24"/>
        </w:rPr>
        <w:t xml:space="preserve">I taková drobnost, jakou jsou mýdlenky nebo háčky na ručník, mohou přispět k pohodlí a harmonii. S doplňky byste to ovšem neměli přehánět. Pokud jich bude v koupelně příliš mnoho a v různém stylu, bude prostor působit neuspořádaně a přeplácaně. Vsaďte proto na jednoduchost a kvalitu. Takové skleněné a kovové doplňky na první pohled působí lépe než plastové kelímky nebo gumové háčky. „Myslete i na drobné detaily, které </w:t>
      </w:r>
      <w:r w:rsidR="00EE1EE6" w:rsidRPr="00D54C59">
        <w:rPr>
          <w:sz w:val="24"/>
          <w:szCs w:val="24"/>
        </w:rPr>
        <w:t>vám mohou čas v koupelně zpříjemnit. Chytrou vychytávkou pro milovníky koupele je například kovový držák na časopisy nebo knihy,“ zakončuje Ingrid Hubáček.</w:t>
      </w:r>
    </w:p>
    <w:p w:rsidR="004371C1" w:rsidRDefault="004371C1" w:rsidP="00D54C59">
      <w:pPr>
        <w:jc w:val="both"/>
        <w:rPr>
          <w:sz w:val="24"/>
          <w:szCs w:val="24"/>
        </w:rPr>
      </w:pPr>
      <w:r>
        <w:rPr>
          <w:noProof/>
          <w:lang w:eastAsia="cs-CZ"/>
        </w:rPr>
        <w:drawing>
          <wp:anchor distT="0" distB="0" distL="114300" distR="114300" simplePos="0" relativeHeight="251671552" behindDoc="0" locked="0" layoutInCell="1" allowOverlap="1">
            <wp:simplePos x="0" y="0"/>
            <wp:positionH relativeFrom="column">
              <wp:posOffset>2805430</wp:posOffset>
            </wp:positionH>
            <wp:positionV relativeFrom="paragraph">
              <wp:posOffset>12065</wp:posOffset>
            </wp:positionV>
            <wp:extent cx="1177925" cy="1590675"/>
            <wp:effectExtent l="0" t="0" r="3175" b="9525"/>
            <wp:wrapSquare wrapText="bothSides"/>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50725"/>
                    <a:stretch/>
                  </pic:blipFill>
                  <pic:spPr bwMode="auto">
                    <a:xfrm>
                      <a:off x="0" y="0"/>
                      <a:ext cx="1177925" cy="15906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70528" behindDoc="0" locked="0" layoutInCell="1" allowOverlap="1">
            <wp:simplePos x="0" y="0"/>
            <wp:positionH relativeFrom="column">
              <wp:posOffset>1662430</wp:posOffset>
            </wp:positionH>
            <wp:positionV relativeFrom="paragraph">
              <wp:posOffset>12700</wp:posOffset>
            </wp:positionV>
            <wp:extent cx="1056640" cy="1590675"/>
            <wp:effectExtent l="0" t="0" r="0" b="9525"/>
            <wp:wrapSquare wrapText="bothSides"/>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56640"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w:drawing>
          <wp:anchor distT="0" distB="0" distL="114300" distR="114300" simplePos="0" relativeHeight="251669504" behindDoc="0" locked="0" layoutInCell="1" allowOverlap="1">
            <wp:simplePos x="0" y="0"/>
            <wp:positionH relativeFrom="margin">
              <wp:align>left</wp:align>
            </wp:positionH>
            <wp:positionV relativeFrom="paragraph">
              <wp:posOffset>12700</wp:posOffset>
            </wp:positionV>
            <wp:extent cx="1590675" cy="1590675"/>
            <wp:effectExtent l="0" t="0" r="9525" b="9525"/>
            <wp:wrapSquare wrapText="bothSides"/>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0675" cy="159067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szCs w:val="24"/>
        </w:rPr>
        <w:t xml:space="preserve">  </w:t>
      </w:r>
    </w:p>
    <w:p w:rsidR="004371C1" w:rsidRPr="00D54C59" w:rsidRDefault="004371C1" w:rsidP="00D54C59">
      <w:pPr>
        <w:jc w:val="both"/>
        <w:rPr>
          <w:sz w:val="24"/>
          <w:szCs w:val="24"/>
        </w:rPr>
      </w:pPr>
    </w:p>
    <w:p w:rsidR="002C733F" w:rsidRDefault="002C733F" w:rsidP="00D54C59">
      <w:pPr>
        <w:jc w:val="both"/>
        <w:rPr>
          <w:sz w:val="24"/>
          <w:szCs w:val="24"/>
        </w:rPr>
      </w:pPr>
    </w:p>
    <w:p w:rsidR="004371C1" w:rsidRDefault="004371C1" w:rsidP="00D54C59">
      <w:pPr>
        <w:jc w:val="both"/>
        <w:rPr>
          <w:sz w:val="24"/>
          <w:szCs w:val="24"/>
        </w:rPr>
      </w:pPr>
    </w:p>
    <w:p w:rsidR="004371C1" w:rsidRDefault="004371C1" w:rsidP="00D54C59">
      <w:pPr>
        <w:jc w:val="both"/>
        <w:rPr>
          <w:sz w:val="24"/>
          <w:szCs w:val="24"/>
        </w:rPr>
      </w:pPr>
    </w:p>
    <w:p w:rsidR="004371C1" w:rsidRDefault="004371C1" w:rsidP="00D54C59">
      <w:pPr>
        <w:jc w:val="both"/>
        <w:rPr>
          <w:sz w:val="24"/>
          <w:szCs w:val="24"/>
        </w:rPr>
      </w:pPr>
      <w:r w:rsidRPr="00E8564F">
        <w:rPr>
          <w:noProof/>
          <w:sz w:val="16"/>
          <w:szCs w:val="16"/>
          <w:lang w:eastAsia="cs-CZ"/>
        </w:rPr>
        <mc:AlternateContent>
          <mc:Choice Requires="wps">
            <w:drawing>
              <wp:anchor distT="45720" distB="45720" distL="114300" distR="114300" simplePos="0" relativeHeight="251674624" behindDoc="0" locked="0" layoutInCell="1" allowOverlap="1" wp14:anchorId="46E45429" wp14:editId="407D8A4D">
                <wp:simplePos x="0" y="0"/>
                <wp:positionH relativeFrom="margin">
                  <wp:align>left</wp:align>
                </wp:positionH>
                <wp:positionV relativeFrom="paragraph">
                  <wp:posOffset>252730</wp:posOffset>
                </wp:positionV>
                <wp:extent cx="5172075" cy="266700"/>
                <wp:effectExtent l="0" t="0" r="28575" b="19050"/>
                <wp:wrapSquare wrapText="bothSides"/>
                <wp:docPr id="13" name="Textové pol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2075" cy="266700"/>
                        </a:xfrm>
                        <a:prstGeom prst="rect">
                          <a:avLst/>
                        </a:prstGeom>
                        <a:solidFill>
                          <a:srgbClr val="FFFFFF"/>
                        </a:solidFill>
                        <a:ln w="9525">
                          <a:solidFill>
                            <a:srgbClr val="000000"/>
                          </a:solidFill>
                          <a:miter lim="800000"/>
                          <a:headEnd/>
                          <a:tailEnd/>
                        </a:ln>
                      </wps:spPr>
                      <wps:txbx>
                        <w:txbxContent>
                          <w:p w:rsidR="004371C1" w:rsidRPr="00E8564F" w:rsidRDefault="004371C1" w:rsidP="004371C1">
                            <w:pPr>
                              <w:jc w:val="both"/>
                              <w:rPr>
                                <w:sz w:val="18"/>
                                <w:szCs w:val="18"/>
                              </w:rPr>
                            </w:pPr>
                            <w:r>
                              <w:rPr>
                                <w:sz w:val="18"/>
                                <w:szCs w:val="18"/>
                              </w:rPr>
                              <w:t>Doplňky jsou nejen praktické, ale pomáhají</w:t>
                            </w:r>
                            <w:r w:rsidR="00BB34BF">
                              <w:rPr>
                                <w:sz w:val="18"/>
                                <w:szCs w:val="18"/>
                              </w:rPr>
                              <w:t xml:space="preserve"> i</w:t>
                            </w:r>
                            <w:r>
                              <w:rPr>
                                <w:sz w:val="18"/>
                                <w:szCs w:val="18"/>
                              </w:rPr>
                              <w:t xml:space="preserve"> vyšperkovat koupelnu k dokonalosti.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E45429" id="_x0000_s1029" type="#_x0000_t202" style="position:absolute;left:0;text-align:left;margin-left:0;margin-top:19.9pt;width:407.25pt;height:21pt;z-index:25167462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">
                <v:textbox>
                  <w:txbxContent>
                    <w:p w:rsidR="004371C1" w:rsidRPr="00E8564F" w:rsidRDefault="004371C1" w:rsidP="004371C1">
                      <w:pPr>
                        <w:jc w:val="both"/>
                        <w:rPr>
                          <w:sz w:val="18"/>
                          <w:szCs w:val="18"/>
                        </w:rPr>
                      </w:pPr>
                      <w:r>
                        <w:rPr>
                          <w:sz w:val="18"/>
                          <w:szCs w:val="18"/>
                        </w:rPr>
                        <w:t>Doplňky jsou nejen praktické, ale pomáhají</w:t>
                      </w:r>
                      <w:r w:rsidR="00BB34BF">
                        <w:rPr>
                          <w:sz w:val="18"/>
                          <w:szCs w:val="18"/>
                        </w:rPr>
                        <w:t xml:space="preserve"> i</w:t>
                      </w:r>
                      <w:r>
                        <w:rPr>
                          <w:sz w:val="18"/>
                          <w:szCs w:val="18"/>
                        </w:rPr>
                        <w:t xml:space="preserve"> vyšperkovat koupelnu k dokonalosti.</w:t>
                      </w:r>
                    </w:p>
                  </w:txbxContent>
                </v:textbox>
                <w10:wrap type="square" anchorx="margin"/>
              </v:shape>
            </w:pict>
          </mc:Fallback>
        </mc:AlternateContent>
      </w:r>
    </w:p>
    <w:p w:rsidR="004371C1" w:rsidRPr="00D54C59" w:rsidRDefault="004371C1" w:rsidP="00D54C59">
      <w:pPr>
        <w:jc w:val="both"/>
        <w:rPr>
          <w:sz w:val="24"/>
          <w:szCs w:val="24"/>
        </w:rPr>
      </w:pPr>
    </w:p>
    <w:sectPr w:rsidR="004371C1" w:rsidRPr="00D54C59">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6F4F" w:rsidRDefault="007D6F4F" w:rsidP="00EE1EE6">
      <w:pPr>
        <w:spacing w:after="0" w:line="240" w:lineRule="auto"/>
      </w:pPr>
      <w:r>
        <w:separator/>
      </w:r>
    </w:p>
  </w:endnote>
  <w:endnote w:type="continuationSeparator" w:id="0">
    <w:p w:rsidR="007D6F4F" w:rsidRDefault="007D6F4F" w:rsidP="00EE1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EE6" w:rsidRDefault="00EE1EE6" w:rsidP="00EE1EE6">
    <w:pPr>
      <w:spacing w:after="0" w:line="240" w:lineRule="auto"/>
      <w:rPr>
        <w:rFonts w:cstheme="minorHAnsi"/>
        <w:b/>
        <w:sz w:val="20"/>
        <w:szCs w:val="18"/>
      </w:rPr>
    </w:pPr>
    <w:r>
      <w:rPr>
        <w:rFonts w:cstheme="minorHAnsi"/>
        <w:b/>
        <w:sz w:val="20"/>
        <w:szCs w:val="18"/>
      </w:rPr>
      <w:t>Kontakt pro média</w:t>
    </w:r>
  </w:p>
  <w:p w:rsidR="00EE1EE6" w:rsidRDefault="00EE1EE6" w:rsidP="00EE1EE6">
    <w:pPr>
      <w:spacing w:after="0" w:line="240" w:lineRule="auto"/>
      <w:rPr>
        <w:rFonts w:cstheme="minorHAnsi"/>
        <w:sz w:val="20"/>
        <w:szCs w:val="18"/>
      </w:rPr>
    </w:pPr>
    <w:r>
      <w:rPr>
        <w:rFonts w:cstheme="minorHAnsi"/>
        <w:sz w:val="20"/>
        <w:szCs w:val="18"/>
      </w:rPr>
      <w:t xml:space="preserve">Alena Mařasová </w:t>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t xml:space="preserve">         Romana Francková</w:t>
    </w:r>
  </w:p>
  <w:p w:rsidR="00EE1EE6" w:rsidRDefault="00EE1EE6" w:rsidP="00EE1EE6">
    <w:pPr>
      <w:spacing w:after="0" w:line="240" w:lineRule="auto"/>
      <w:rPr>
        <w:rFonts w:cstheme="minorHAnsi"/>
        <w:sz w:val="20"/>
        <w:szCs w:val="18"/>
      </w:rPr>
    </w:pPr>
    <w:r>
      <w:rPr>
        <w:rFonts w:cstheme="minorHAnsi"/>
        <w:sz w:val="20"/>
        <w:szCs w:val="18"/>
      </w:rPr>
      <w:t>Tel.: + 420 739 550 072</w:t>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t xml:space="preserve">      </w:t>
    </w:r>
    <w:r>
      <w:rPr>
        <w:rFonts w:cstheme="minorHAnsi"/>
        <w:sz w:val="20"/>
        <w:szCs w:val="18"/>
      </w:rPr>
      <w:tab/>
      <w:t xml:space="preserve">          </w:t>
    </w:r>
    <w:r>
      <w:rPr>
        <w:rFonts w:cstheme="minorHAnsi"/>
        <w:sz w:val="20"/>
        <w:szCs w:val="18"/>
      </w:rPr>
      <w:tab/>
      <w:t xml:space="preserve">  Tel.: + 420 734 231 343</w:t>
    </w:r>
  </w:p>
  <w:p w:rsidR="00EE1EE6" w:rsidRDefault="00EE1EE6" w:rsidP="00EE1EE6">
    <w:pPr>
      <w:spacing w:after="0" w:line="240" w:lineRule="auto"/>
      <w:rPr>
        <w:rFonts w:cstheme="minorHAnsi"/>
        <w:sz w:val="20"/>
        <w:szCs w:val="18"/>
      </w:rPr>
    </w:pPr>
    <w:r>
      <w:rPr>
        <w:rFonts w:cstheme="minorHAnsi"/>
        <w:sz w:val="20"/>
        <w:szCs w:val="18"/>
      </w:rPr>
      <w:t xml:space="preserve">E-mail: </w:t>
    </w:r>
    <w:hyperlink r:id="rId1" w:history="1">
      <w:r>
        <w:rPr>
          <w:rStyle w:val="Hypertextovodkaz"/>
          <w:rFonts w:cstheme="minorHAnsi"/>
          <w:sz w:val="20"/>
          <w:szCs w:val="18"/>
        </w:rPr>
        <w:t>marasova@know.cz</w:t>
      </w:r>
    </w:hyperlink>
    <w:r>
      <w:rPr>
        <w:rFonts w:cstheme="minorHAnsi"/>
        <w:sz w:val="20"/>
        <w:szCs w:val="18"/>
      </w:rPr>
      <w:t xml:space="preserve"> </w:t>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r>
    <w:r>
      <w:rPr>
        <w:rFonts w:cstheme="minorHAnsi"/>
        <w:sz w:val="20"/>
        <w:szCs w:val="18"/>
      </w:rPr>
      <w:tab/>
      <w:t xml:space="preserve">   </w:t>
    </w:r>
    <w:r>
      <w:rPr>
        <w:rFonts w:cstheme="minorHAnsi"/>
        <w:sz w:val="20"/>
        <w:szCs w:val="18"/>
      </w:rPr>
      <w:tab/>
      <w:t xml:space="preserve">         E-mail: </w:t>
    </w:r>
    <w:hyperlink r:id="rId2" w:history="1">
      <w:r>
        <w:rPr>
          <w:rStyle w:val="Hypertextovodkaz"/>
          <w:rFonts w:cstheme="minorHAnsi"/>
          <w:sz w:val="20"/>
          <w:szCs w:val="18"/>
        </w:rPr>
        <w:t>franckova@know.cz</w:t>
      </w:r>
    </w:hyperlink>
  </w:p>
  <w:p w:rsidR="00EE1EE6" w:rsidRDefault="00EE1EE6">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6F4F" w:rsidRDefault="007D6F4F" w:rsidP="00EE1EE6">
      <w:pPr>
        <w:spacing w:after="0" w:line="240" w:lineRule="auto"/>
      </w:pPr>
      <w:r>
        <w:separator/>
      </w:r>
    </w:p>
  </w:footnote>
  <w:footnote w:type="continuationSeparator" w:id="0">
    <w:p w:rsidR="007D6F4F" w:rsidRDefault="007D6F4F" w:rsidP="00EE1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1EE6" w:rsidRDefault="00EE1EE6">
    <w:pPr>
      <w:pStyle w:val="Zhlav"/>
    </w:pPr>
    <w:r>
      <w:t>TISKOVÁ ZPRÁVA</w:t>
    </w:r>
    <w:r>
      <w:tab/>
    </w:r>
    <w:r>
      <w:tab/>
    </w:r>
    <w:r>
      <w:rPr>
        <w:noProof/>
        <w:lang w:eastAsia="cs-CZ"/>
      </w:rPr>
      <w:drawing>
        <wp:inline distT="0" distB="0" distL="0" distR="0" wp14:anchorId="3CADC3CE" wp14:editId="5E22FB08">
          <wp:extent cx="1005840" cy="502920"/>
          <wp:effectExtent l="0" t="0" r="3810" b="0"/>
          <wp:docPr id="9" name="Picture 1"/>
          <wp:cNvGraphicFramePr/>
          <a:graphic xmlns:a="http://schemas.openxmlformats.org/drawingml/2006/main">
            <a:graphicData uri="http://schemas.openxmlformats.org/drawingml/2006/picture">
              <pic:pic xmlns:pic="http://schemas.openxmlformats.org/drawingml/2006/picture">
                <pic:nvPicPr>
                  <pic:cNvPr id="9" name="Picture 1"/>
                  <pic:cNvPicPr/>
                </pic:nvPicPr>
                <pic:blipFill>
                  <a:blip r:embed="rId1"/>
                  <a:srcRect/>
                  <a:stretch>
                    <a:fillRect/>
                  </a:stretch>
                </pic:blipFill>
                <pic:spPr bwMode="auto">
                  <a:xfrm>
                    <a:off x="0" y="0"/>
                    <a:ext cx="1005840" cy="50292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A3"/>
    <w:rsid w:val="000747B7"/>
    <w:rsid w:val="000A501E"/>
    <w:rsid w:val="000D577E"/>
    <w:rsid w:val="00132E22"/>
    <w:rsid w:val="00155DFA"/>
    <w:rsid w:val="001769D9"/>
    <w:rsid w:val="0017760B"/>
    <w:rsid w:val="002C733F"/>
    <w:rsid w:val="00313F66"/>
    <w:rsid w:val="003C7C9A"/>
    <w:rsid w:val="004371C1"/>
    <w:rsid w:val="00494E2C"/>
    <w:rsid w:val="006D4578"/>
    <w:rsid w:val="007D6F4F"/>
    <w:rsid w:val="00832137"/>
    <w:rsid w:val="00880F6F"/>
    <w:rsid w:val="009456A3"/>
    <w:rsid w:val="009928B7"/>
    <w:rsid w:val="00A00682"/>
    <w:rsid w:val="00AB0C07"/>
    <w:rsid w:val="00AD2598"/>
    <w:rsid w:val="00B56755"/>
    <w:rsid w:val="00BB34BF"/>
    <w:rsid w:val="00C82DAF"/>
    <w:rsid w:val="00D422C1"/>
    <w:rsid w:val="00D54C59"/>
    <w:rsid w:val="00E46C91"/>
    <w:rsid w:val="00E8564F"/>
    <w:rsid w:val="00E87F05"/>
    <w:rsid w:val="00EE1EE6"/>
    <w:rsid w:val="00EE531F"/>
    <w:rsid w:val="00FF4EC8"/>
    <w:rsid w:val="00FF57E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E059A"/>
  <w15:docId w15:val="{52E4DA0B-8924-407A-9742-47FD3888B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ln">
    <w:name w:val="Normal"/>
    <w:qFormat/>
  </w:style>
  <w:style w:type="paragraph" w:styleId="Nadpis1">
    <w:name w:val="heading 1"/>
    <w:basedOn w:val="Normln"/>
    <w:next w:val="Normln"/>
    <w:link w:val="Nadpis1Char"/>
    <w:uiPriority w:val="9"/>
    <w:qFormat/>
    <w:rsid w:val="002C73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Siln">
    <w:name w:val="Strong"/>
    <w:basedOn w:val="Standardnpsmoodstavce"/>
    <w:uiPriority w:val="22"/>
    <w:qFormat/>
    <w:rsid w:val="002C733F"/>
    <w:rPr>
      <w:b/>
      <w:bCs/>
    </w:rPr>
  </w:style>
  <w:style w:type="character" w:customStyle="1" w:styleId="Nadpis1Char">
    <w:name w:val="Nadpis 1 Char"/>
    <w:basedOn w:val="Standardnpsmoodstavce"/>
    <w:link w:val="Nadpis1"/>
    <w:uiPriority w:val="9"/>
    <w:rsid w:val="002C733F"/>
    <w:rPr>
      <w:rFonts w:asciiTheme="majorHAnsi" w:eastAsiaTheme="majorEastAsia" w:hAnsiTheme="majorHAnsi" w:cstheme="majorBidi"/>
      <w:color w:val="2F5496" w:themeColor="accent1" w:themeShade="BF"/>
      <w:sz w:val="32"/>
      <w:szCs w:val="32"/>
    </w:rPr>
  </w:style>
  <w:style w:type="paragraph" w:styleId="Zhlav">
    <w:name w:val="header"/>
    <w:basedOn w:val="Normln"/>
    <w:link w:val="ZhlavChar"/>
    <w:uiPriority w:val="99"/>
    <w:unhideWhenUsed/>
    <w:rsid w:val="00EE1EE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E1EE6"/>
  </w:style>
  <w:style w:type="paragraph" w:styleId="Zpat">
    <w:name w:val="footer"/>
    <w:basedOn w:val="Normln"/>
    <w:link w:val="ZpatChar"/>
    <w:uiPriority w:val="99"/>
    <w:unhideWhenUsed/>
    <w:rsid w:val="00EE1EE6"/>
    <w:pPr>
      <w:tabs>
        <w:tab w:val="center" w:pos="4536"/>
        <w:tab w:val="right" w:pos="9072"/>
      </w:tabs>
      <w:spacing w:after="0" w:line="240" w:lineRule="auto"/>
    </w:pPr>
  </w:style>
  <w:style w:type="character" w:customStyle="1" w:styleId="ZpatChar">
    <w:name w:val="Zápatí Char"/>
    <w:basedOn w:val="Standardnpsmoodstavce"/>
    <w:link w:val="Zpat"/>
    <w:uiPriority w:val="99"/>
    <w:rsid w:val="00EE1EE6"/>
  </w:style>
  <w:style w:type="character" w:styleId="Hypertextovodkaz">
    <w:name w:val="Hyperlink"/>
    <w:basedOn w:val="Standardnpsmoodstavce"/>
    <w:uiPriority w:val="99"/>
    <w:semiHidden/>
    <w:unhideWhenUsed/>
    <w:rsid w:val="00EE1EE6"/>
    <w:rPr>
      <w:color w:val="0563C1" w:themeColor="hyperlink"/>
      <w:u w:val="single"/>
    </w:rPr>
  </w:style>
  <w:style w:type="paragraph" w:styleId="Textbubliny">
    <w:name w:val="Balloon Text"/>
    <w:basedOn w:val="Normln"/>
    <w:link w:val="TextbublinyChar"/>
    <w:uiPriority w:val="99"/>
    <w:semiHidden/>
    <w:unhideWhenUsed/>
    <w:rsid w:val="00B567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B5675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354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_rels/footer1.xml.rels><?xml version="1.0" encoding="UTF-8" standalone="yes"?>
<Relationships xmlns="http://schemas.openxmlformats.org/package/2006/relationships"><Relationship Id="rId2" Type="http://schemas.openxmlformats.org/officeDocument/2006/relationships/hyperlink" Target="mailto:franckova@know.cz" TargetMode="External"/><Relationship Id="rId1" Type="http://schemas.openxmlformats.org/officeDocument/2006/relationships/hyperlink" Target="mailto:marasova@know.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549</Words>
  <Characters>3243</Characters>
  <Application>Microsoft Office Word</Application>
  <DocSecurity>0</DocSecurity>
  <Lines>27</Lines>
  <Paragraphs>7</Paragraphs>
  <ScaleCrop>false</ScaleCrop>
  <HeadingPairs>
    <vt:vector size="2" baseType="variant">
      <vt:variant>
        <vt:lpstr>Název</vt:lpstr>
      </vt:variant>
      <vt:variant>
        <vt:i4>1</vt:i4>
      </vt:variant>
    </vt:vector>
  </HeadingPairs>
  <TitlesOfParts>
    <vt:vector size="1" baseType="lpstr">
      <vt:lpstr/>
    </vt:vector>
  </TitlesOfParts>
  <Company>RCEIT</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2019-08-30T08:17:00Z</cp:lastPrinted>
  <dcterms:created xsi:type="dcterms:W3CDTF">2019-09-10T08:47:00Z</dcterms:created>
  <dcterms:modified xsi:type="dcterms:W3CDTF">2019-09-10T08:47:00Z</dcterms:modified>
</cp:coreProperties>
</file>